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0B" w:rsidRDefault="006D3EC9" w:rsidP="008D576D">
      <w:pPr>
        <w:pStyle w:val="1"/>
        <w:rPr>
          <w:u w:val="none"/>
        </w:rPr>
      </w:pPr>
      <w:r>
        <w:rPr>
          <w:noProof/>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45pt;margin-top:-35.1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4" o:title=""/>
            <w10:wrap type="tight"/>
          </v:shape>
          <o:OLEObject Type="Embed" ProgID="CorelDRAW.Graphic.13" ShapeID="_x0000_s1026" DrawAspect="Content" ObjectID="_1455523373" r:id="rId5"/>
        </w:pict>
      </w:r>
    </w:p>
    <w:p w:rsidR="00910F0B" w:rsidRDefault="00910F0B" w:rsidP="008D576D">
      <w:pPr>
        <w:pStyle w:val="1"/>
        <w:rPr>
          <w:u w:val="none"/>
        </w:rPr>
      </w:pPr>
    </w:p>
    <w:p w:rsidR="00910F0B" w:rsidRDefault="00910F0B" w:rsidP="008D576D">
      <w:pPr>
        <w:pStyle w:val="1"/>
        <w:rPr>
          <w:u w:val="none"/>
        </w:rPr>
      </w:pPr>
    </w:p>
    <w:p w:rsidR="008D576D" w:rsidRPr="00E87E1F" w:rsidRDefault="008D576D" w:rsidP="008D576D">
      <w:pPr>
        <w:pStyle w:val="1"/>
        <w:rPr>
          <w:u w:val="none"/>
        </w:rPr>
      </w:pPr>
      <w:r w:rsidRPr="00E87E1F">
        <w:rPr>
          <w:u w:val="none"/>
        </w:rPr>
        <w:t>СОВЕТ ДЕПУТАТОВ</w:t>
      </w:r>
    </w:p>
    <w:p w:rsidR="008D576D" w:rsidRPr="00120A8A" w:rsidRDefault="008D576D" w:rsidP="008D576D">
      <w:pPr>
        <w:pStyle w:val="1"/>
        <w:rPr>
          <w:u w:val="none"/>
        </w:rPr>
      </w:pPr>
      <w:r>
        <w:rPr>
          <w:szCs w:val="32"/>
          <w:u w:val="none"/>
        </w:rPr>
        <w:t xml:space="preserve">ГОРОДА ГАГАРИН </w:t>
      </w:r>
      <w:r w:rsidRPr="00120A8A">
        <w:rPr>
          <w:szCs w:val="32"/>
          <w:u w:val="none"/>
        </w:rPr>
        <w:t>СМОЛЕНСКОЙ ОБЛАСТИ</w:t>
      </w:r>
    </w:p>
    <w:p w:rsidR="008D576D" w:rsidRPr="00120A8A" w:rsidRDefault="008D576D" w:rsidP="008D576D">
      <w:pPr>
        <w:pStyle w:val="2"/>
      </w:pPr>
    </w:p>
    <w:p w:rsidR="008D576D" w:rsidRDefault="008D576D" w:rsidP="008D576D">
      <w:pPr>
        <w:pStyle w:val="2"/>
      </w:pPr>
      <w:proofErr w:type="gramStart"/>
      <w:r>
        <w:t>Р</w:t>
      </w:r>
      <w:proofErr w:type="gramEnd"/>
      <w:r>
        <w:t xml:space="preserve"> Е Ш Е Н И Е</w:t>
      </w:r>
    </w:p>
    <w:p w:rsidR="008D576D" w:rsidRDefault="008D576D" w:rsidP="008D576D">
      <w:pPr>
        <w:rPr>
          <w:sz w:val="28"/>
          <w:szCs w:val="28"/>
        </w:rPr>
      </w:pPr>
    </w:p>
    <w:p w:rsidR="008D576D" w:rsidRPr="00B32159" w:rsidRDefault="008D576D" w:rsidP="008D576D">
      <w:pPr>
        <w:rPr>
          <w:sz w:val="24"/>
          <w:szCs w:val="24"/>
        </w:rPr>
      </w:pPr>
      <w:r>
        <w:rPr>
          <w:sz w:val="28"/>
          <w:szCs w:val="28"/>
        </w:rPr>
        <w:t>от   27 февраля 2014</w:t>
      </w:r>
      <w:r w:rsidRPr="00E87E1F">
        <w:rPr>
          <w:sz w:val="28"/>
          <w:szCs w:val="28"/>
        </w:rPr>
        <w:t xml:space="preserve"> года</w:t>
      </w:r>
      <w:r>
        <w:rPr>
          <w:sz w:val="28"/>
          <w:szCs w:val="28"/>
        </w:rPr>
        <w:t xml:space="preserve"> </w:t>
      </w:r>
      <w:r w:rsidRPr="00E87E1F">
        <w:rPr>
          <w:sz w:val="28"/>
          <w:szCs w:val="28"/>
        </w:rPr>
        <w:t>№</w:t>
      </w:r>
      <w:r>
        <w:rPr>
          <w:sz w:val="28"/>
          <w:szCs w:val="28"/>
        </w:rPr>
        <w:t xml:space="preserve"> </w:t>
      </w:r>
      <w:r w:rsidR="0060470D">
        <w:rPr>
          <w:sz w:val="28"/>
          <w:szCs w:val="28"/>
        </w:rPr>
        <w:t>29</w:t>
      </w:r>
    </w:p>
    <w:p w:rsidR="008D576D" w:rsidRDefault="008D576D"/>
    <w:p w:rsidR="008D576D" w:rsidRDefault="008D576D" w:rsidP="008D576D"/>
    <w:p w:rsidR="008D576D" w:rsidRDefault="008D576D" w:rsidP="008D576D">
      <w:pPr>
        <w:rPr>
          <w:sz w:val="28"/>
        </w:rPr>
      </w:pPr>
      <w:r>
        <w:rPr>
          <w:sz w:val="28"/>
        </w:rPr>
        <w:t>Об утверждении цен на платные услуги,</w:t>
      </w:r>
    </w:p>
    <w:p w:rsidR="008D576D" w:rsidRDefault="008D576D" w:rsidP="008D576D">
      <w:pPr>
        <w:rPr>
          <w:sz w:val="28"/>
        </w:rPr>
      </w:pPr>
      <w:r>
        <w:rPr>
          <w:sz w:val="28"/>
        </w:rPr>
        <w:t xml:space="preserve"> оказываемые </w:t>
      </w:r>
      <w:proofErr w:type="spellStart"/>
      <w:r>
        <w:rPr>
          <w:sz w:val="28"/>
        </w:rPr>
        <w:t>МКУКиД</w:t>
      </w:r>
      <w:proofErr w:type="spellEnd"/>
      <w:r>
        <w:rPr>
          <w:sz w:val="28"/>
        </w:rPr>
        <w:t xml:space="preserve"> «Гагаринский ГДК»</w:t>
      </w:r>
    </w:p>
    <w:p w:rsidR="008D576D" w:rsidRDefault="008D576D" w:rsidP="008D576D">
      <w:pPr>
        <w:rPr>
          <w:sz w:val="28"/>
        </w:rPr>
      </w:pPr>
    </w:p>
    <w:p w:rsidR="00153D61" w:rsidRDefault="008D576D" w:rsidP="00F244AF">
      <w:pPr>
        <w:jc w:val="both"/>
        <w:rPr>
          <w:sz w:val="28"/>
        </w:rPr>
      </w:pPr>
      <w:r>
        <w:rPr>
          <w:sz w:val="28"/>
        </w:rPr>
        <w:tab/>
        <w:t xml:space="preserve">Рассмотрев представленный </w:t>
      </w:r>
      <w:proofErr w:type="spellStart"/>
      <w:r>
        <w:rPr>
          <w:sz w:val="28"/>
        </w:rPr>
        <w:t>МКУКиД</w:t>
      </w:r>
      <w:proofErr w:type="spellEnd"/>
      <w:r>
        <w:rPr>
          <w:sz w:val="28"/>
        </w:rPr>
        <w:t xml:space="preserve"> «Гагаринский ГДК» расчет цен </w:t>
      </w:r>
      <w:r w:rsidR="00F244AF">
        <w:rPr>
          <w:sz w:val="28"/>
        </w:rPr>
        <w:t xml:space="preserve">(калькуляцию) </w:t>
      </w:r>
      <w:r>
        <w:rPr>
          <w:sz w:val="28"/>
        </w:rPr>
        <w:t xml:space="preserve"> на платные услуги</w:t>
      </w:r>
      <w:r w:rsidR="00F244AF">
        <w:rPr>
          <w:sz w:val="28"/>
        </w:rPr>
        <w:t xml:space="preserve"> (работы)</w:t>
      </w:r>
      <w:r>
        <w:rPr>
          <w:sz w:val="28"/>
        </w:rPr>
        <w:t>, оказываемые</w:t>
      </w:r>
      <w:r w:rsidR="00F244AF">
        <w:rPr>
          <w:sz w:val="28"/>
        </w:rPr>
        <w:t xml:space="preserve"> (выполняемые)</w:t>
      </w:r>
      <w:r>
        <w:rPr>
          <w:sz w:val="28"/>
        </w:rPr>
        <w:t xml:space="preserve"> </w:t>
      </w:r>
      <w:proofErr w:type="spellStart"/>
      <w:r>
        <w:rPr>
          <w:sz w:val="28"/>
        </w:rPr>
        <w:t>МКУКиД</w:t>
      </w:r>
      <w:proofErr w:type="spellEnd"/>
      <w:r>
        <w:rPr>
          <w:sz w:val="28"/>
        </w:rPr>
        <w:t xml:space="preserve"> «Гагаринский ГДК»</w:t>
      </w:r>
      <w:r w:rsidR="00F244AF">
        <w:rPr>
          <w:sz w:val="28"/>
        </w:rPr>
        <w:t>, в соответствии  с Уставом Гагаринского городского поселения Гагаринского района Смоленской области, Совет депутатов города Гагарин Смоленской области</w:t>
      </w:r>
    </w:p>
    <w:p w:rsidR="00B94D4B" w:rsidRDefault="00B94D4B" w:rsidP="00F244AF">
      <w:pPr>
        <w:jc w:val="center"/>
        <w:rPr>
          <w:sz w:val="28"/>
        </w:rPr>
      </w:pPr>
    </w:p>
    <w:p w:rsidR="00F244AF" w:rsidRDefault="00F244AF" w:rsidP="00F244AF">
      <w:pPr>
        <w:jc w:val="center"/>
        <w:rPr>
          <w:sz w:val="28"/>
        </w:rPr>
      </w:pPr>
      <w:r>
        <w:rPr>
          <w:sz w:val="28"/>
        </w:rPr>
        <w:t>РЕШИЛ:</w:t>
      </w:r>
    </w:p>
    <w:p w:rsidR="00F244AF" w:rsidRDefault="00F244AF" w:rsidP="00F244AF">
      <w:pPr>
        <w:jc w:val="center"/>
        <w:rPr>
          <w:sz w:val="28"/>
        </w:rPr>
      </w:pPr>
    </w:p>
    <w:p w:rsidR="00F244AF" w:rsidRDefault="00F244AF" w:rsidP="00F244AF">
      <w:pPr>
        <w:jc w:val="both"/>
        <w:rPr>
          <w:sz w:val="28"/>
        </w:rPr>
      </w:pPr>
      <w:r>
        <w:rPr>
          <w:sz w:val="28"/>
        </w:rPr>
        <w:tab/>
        <w:t xml:space="preserve">1. Цены на платные услуги (работы), оказываемые (выполняемые) </w:t>
      </w:r>
      <w:proofErr w:type="spellStart"/>
      <w:r>
        <w:rPr>
          <w:sz w:val="28"/>
        </w:rPr>
        <w:t>МКУКиД</w:t>
      </w:r>
      <w:proofErr w:type="spellEnd"/>
      <w:r>
        <w:rPr>
          <w:sz w:val="28"/>
        </w:rPr>
        <w:t xml:space="preserve"> «Гагаринский ГДК» утвердить (приложение).</w:t>
      </w:r>
    </w:p>
    <w:p w:rsidR="00F244AF" w:rsidRDefault="00F244AF" w:rsidP="00F244AF">
      <w:pPr>
        <w:jc w:val="both"/>
        <w:rPr>
          <w:sz w:val="28"/>
        </w:rPr>
      </w:pPr>
    </w:p>
    <w:p w:rsidR="00F244AF" w:rsidRDefault="00F244AF" w:rsidP="00F244AF">
      <w:pPr>
        <w:jc w:val="both"/>
        <w:rPr>
          <w:sz w:val="28"/>
        </w:rPr>
      </w:pPr>
      <w:r>
        <w:rPr>
          <w:sz w:val="28"/>
        </w:rPr>
        <w:tab/>
        <w:t>2. Настоящее решение вступает в силу со дня принятия.</w:t>
      </w: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r>
        <w:rPr>
          <w:sz w:val="28"/>
        </w:rPr>
        <w:t>Глава муниципального образования</w:t>
      </w:r>
    </w:p>
    <w:p w:rsidR="00F244AF" w:rsidRDefault="00F244AF" w:rsidP="00F244AF">
      <w:pPr>
        <w:jc w:val="both"/>
        <w:rPr>
          <w:sz w:val="28"/>
        </w:rPr>
      </w:pPr>
      <w:r>
        <w:rPr>
          <w:sz w:val="28"/>
        </w:rPr>
        <w:t>город Гагарин Смоленской области                             Г. М. Деев</w:t>
      </w: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both"/>
        <w:rPr>
          <w:sz w:val="28"/>
        </w:rPr>
      </w:pPr>
    </w:p>
    <w:p w:rsidR="00F244AF" w:rsidRDefault="00F244AF" w:rsidP="00F244AF">
      <w:pPr>
        <w:jc w:val="right"/>
        <w:rPr>
          <w:sz w:val="24"/>
        </w:rPr>
      </w:pPr>
      <w:r>
        <w:rPr>
          <w:sz w:val="24"/>
        </w:rPr>
        <w:lastRenderedPageBreak/>
        <w:t>Приложение к решению</w:t>
      </w:r>
    </w:p>
    <w:p w:rsidR="00F244AF" w:rsidRDefault="00F244AF" w:rsidP="00F244AF">
      <w:pPr>
        <w:jc w:val="right"/>
        <w:rPr>
          <w:sz w:val="24"/>
        </w:rPr>
      </w:pPr>
      <w:r>
        <w:rPr>
          <w:sz w:val="24"/>
        </w:rPr>
        <w:t>Совета депутатов</w:t>
      </w:r>
    </w:p>
    <w:p w:rsidR="00F244AF" w:rsidRDefault="00F244AF" w:rsidP="00F244AF">
      <w:pPr>
        <w:jc w:val="right"/>
        <w:rPr>
          <w:sz w:val="24"/>
        </w:rPr>
      </w:pPr>
      <w:r>
        <w:rPr>
          <w:sz w:val="24"/>
        </w:rPr>
        <w:t>города Гагарин Смоленской области</w:t>
      </w:r>
    </w:p>
    <w:p w:rsidR="00F244AF" w:rsidRDefault="00910F0B" w:rsidP="00F244AF">
      <w:pPr>
        <w:jc w:val="right"/>
        <w:rPr>
          <w:sz w:val="24"/>
        </w:rPr>
      </w:pPr>
      <w:r>
        <w:rPr>
          <w:sz w:val="24"/>
        </w:rPr>
        <w:t>от 27 февраля 2014 года № 32</w:t>
      </w:r>
    </w:p>
    <w:p w:rsidR="00F244AF" w:rsidRPr="00F244AF" w:rsidRDefault="00F244AF" w:rsidP="00F244AF">
      <w:pPr>
        <w:rPr>
          <w:sz w:val="24"/>
        </w:rPr>
      </w:pPr>
    </w:p>
    <w:p w:rsidR="00F244AF" w:rsidRPr="00F244AF" w:rsidRDefault="00F244AF" w:rsidP="00F244AF">
      <w:pPr>
        <w:rPr>
          <w:sz w:val="24"/>
        </w:rPr>
      </w:pPr>
    </w:p>
    <w:p w:rsidR="00F244AF" w:rsidRDefault="00F244AF" w:rsidP="00F244AF">
      <w:pPr>
        <w:rPr>
          <w:sz w:val="24"/>
        </w:rPr>
      </w:pPr>
    </w:p>
    <w:p w:rsidR="00F244AF" w:rsidRDefault="00F244AF" w:rsidP="00F244AF">
      <w:pPr>
        <w:jc w:val="center"/>
        <w:rPr>
          <w:sz w:val="28"/>
        </w:rPr>
      </w:pPr>
      <w:r>
        <w:rPr>
          <w:sz w:val="28"/>
        </w:rPr>
        <w:t xml:space="preserve">Цены на платные услуги (работы), </w:t>
      </w:r>
    </w:p>
    <w:p w:rsidR="00F244AF" w:rsidRDefault="00F244AF" w:rsidP="00F244AF">
      <w:pPr>
        <w:jc w:val="center"/>
        <w:rPr>
          <w:sz w:val="24"/>
        </w:rPr>
      </w:pPr>
      <w:r>
        <w:rPr>
          <w:sz w:val="28"/>
        </w:rPr>
        <w:t xml:space="preserve">оказываемые (выполняемые) </w:t>
      </w:r>
      <w:proofErr w:type="spellStart"/>
      <w:r>
        <w:rPr>
          <w:sz w:val="28"/>
        </w:rPr>
        <w:t>МКУКиД</w:t>
      </w:r>
      <w:proofErr w:type="spellEnd"/>
      <w:r>
        <w:rPr>
          <w:sz w:val="28"/>
        </w:rPr>
        <w:t xml:space="preserve"> «Гагаринский ГДК»</w:t>
      </w:r>
    </w:p>
    <w:p w:rsidR="00F244AF" w:rsidRPr="00F244AF" w:rsidRDefault="00F244AF" w:rsidP="00F244AF">
      <w:pPr>
        <w:rPr>
          <w:sz w:val="24"/>
        </w:rPr>
      </w:pPr>
    </w:p>
    <w:p w:rsidR="00F244AF" w:rsidRPr="00F244AF" w:rsidRDefault="00F244AF" w:rsidP="00F244AF">
      <w:pPr>
        <w:rPr>
          <w:sz w:val="24"/>
        </w:rPr>
      </w:pPr>
    </w:p>
    <w:p w:rsidR="00F244AF" w:rsidRDefault="00F244AF" w:rsidP="00F244AF">
      <w:pPr>
        <w:rPr>
          <w:sz w:val="24"/>
        </w:rPr>
      </w:pPr>
    </w:p>
    <w:tbl>
      <w:tblPr>
        <w:tblStyle w:val="a4"/>
        <w:tblW w:w="0" w:type="auto"/>
        <w:tblLook w:val="04A0"/>
      </w:tblPr>
      <w:tblGrid>
        <w:gridCol w:w="1242"/>
        <w:gridCol w:w="5812"/>
        <w:gridCol w:w="2517"/>
      </w:tblGrid>
      <w:tr w:rsidR="00F244AF" w:rsidTr="00F244AF">
        <w:tc>
          <w:tcPr>
            <w:tcW w:w="1242" w:type="dxa"/>
          </w:tcPr>
          <w:p w:rsidR="00F244AF" w:rsidRPr="00910F0B" w:rsidRDefault="00F244AF" w:rsidP="00F244AF">
            <w:pPr>
              <w:jc w:val="center"/>
              <w:rPr>
                <w:sz w:val="28"/>
              </w:rPr>
            </w:pPr>
            <w:r w:rsidRPr="00910F0B">
              <w:rPr>
                <w:sz w:val="28"/>
              </w:rPr>
              <w:t>№</w:t>
            </w:r>
          </w:p>
        </w:tc>
        <w:tc>
          <w:tcPr>
            <w:tcW w:w="5812" w:type="dxa"/>
          </w:tcPr>
          <w:p w:rsidR="00F244AF" w:rsidRPr="00910F0B" w:rsidRDefault="00F244AF" w:rsidP="00F244AF">
            <w:pPr>
              <w:jc w:val="center"/>
              <w:rPr>
                <w:sz w:val="28"/>
              </w:rPr>
            </w:pPr>
            <w:r w:rsidRPr="00910F0B">
              <w:rPr>
                <w:sz w:val="28"/>
              </w:rPr>
              <w:t>НАИМЕНОВАНИЕ УСЛУГИ (РАБОТЫ)</w:t>
            </w:r>
          </w:p>
        </w:tc>
        <w:tc>
          <w:tcPr>
            <w:tcW w:w="2517" w:type="dxa"/>
          </w:tcPr>
          <w:p w:rsidR="00F244AF" w:rsidRPr="00910F0B" w:rsidRDefault="00F244AF" w:rsidP="00F244AF">
            <w:pPr>
              <w:jc w:val="center"/>
              <w:rPr>
                <w:sz w:val="28"/>
              </w:rPr>
            </w:pPr>
            <w:r w:rsidRPr="00910F0B">
              <w:rPr>
                <w:sz w:val="28"/>
              </w:rPr>
              <w:t>ЦЕНА</w:t>
            </w:r>
          </w:p>
        </w:tc>
      </w:tr>
      <w:tr w:rsidR="00F244AF" w:rsidTr="00F244AF">
        <w:tc>
          <w:tcPr>
            <w:tcW w:w="1242" w:type="dxa"/>
          </w:tcPr>
          <w:p w:rsidR="00F244AF" w:rsidRPr="00910F0B" w:rsidRDefault="00F244AF" w:rsidP="00F244AF">
            <w:pPr>
              <w:jc w:val="center"/>
              <w:rPr>
                <w:sz w:val="28"/>
              </w:rPr>
            </w:pPr>
            <w:r w:rsidRPr="00910F0B">
              <w:rPr>
                <w:sz w:val="28"/>
              </w:rPr>
              <w:t>1</w:t>
            </w:r>
          </w:p>
        </w:tc>
        <w:tc>
          <w:tcPr>
            <w:tcW w:w="5812" w:type="dxa"/>
          </w:tcPr>
          <w:p w:rsidR="00F244AF" w:rsidRPr="00910F0B" w:rsidRDefault="00F244AF" w:rsidP="00F244AF">
            <w:pPr>
              <w:rPr>
                <w:sz w:val="28"/>
              </w:rPr>
            </w:pPr>
            <w:r w:rsidRPr="00910F0B">
              <w:rPr>
                <w:sz w:val="28"/>
              </w:rPr>
              <w:t>Стоимость входного билета на детские оздоровительные площадки</w:t>
            </w:r>
          </w:p>
        </w:tc>
        <w:tc>
          <w:tcPr>
            <w:tcW w:w="2517" w:type="dxa"/>
          </w:tcPr>
          <w:p w:rsidR="00F244AF" w:rsidRPr="00910F0B" w:rsidRDefault="004D6DD4" w:rsidP="004D6DD4">
            <w:pPr>
              <w:jc w:val="center"/>
              <w:rPr>
                <w:sz w:val="28"/>
              </w:rPr>
            </w:pPr>
            <w:r w:rsidRPr="00910F0B">
              <w:rPr>
                <w:sz w:val="28"/>
              </w:rPr>
              <w:t>30-00</w:t>
            </w:r>
          </w:p>
        </w:tc>
      </w:tr>
      <w:tr w:rsidR="00F244AF" w:rsidTr="00F244AF">
        <w:tc>
          <w:tcPr>
            <w:tcW w:w="1242" w:type="dxa"/>
          </w:tcPr>
          <w:p w:rsidR="00F244AF" w:rsidRPr="00910F0B" w:rsidRDefault="00F244AF" w:rsidP="00F244AF">
            <w:pPr>
              <w:jc w:val="center"/>
              <w:rPr>
                <w:sz w:val="28"/>
              </w:rPr>
            </w:pPr>
            <w:r w:rsidRPr="00910F0B">
              <w:rPr>
                <w:sz w:val="28"/>
              </w:rPr>
              <w:t>2</w:t>
            </w:r>
          </w:p>
        </w:tc>
        <w:tc>
          <w:tcPr>
            <w:tcW w:w="5812" w:type="dxa"/>
          </w:tcPr>
          <w:p w:rsidR="00F244AF" w:rsidRPr="00910F0B" w:rsidRDefault="00F244AF" w:rsidP="00F244AF">
            <w:pPr>
              <w:rPr>
                <w:sz w:val="28"/>
              </w:rPr>
            </w:pPr>
            <w:r w:rsidRPr="00910F0B">
              <w:rPr>
                <w:sz w:val="28"/>
              </w:rPr>
              <w:t>Стоимость входного билета на вечер отдыха для пенсионеров</w:t>
            </w:r>
          </w:p>
        </w:tc>
        <w:tc>
          <w:tcPr>
            <w:tcW w:w="2517" w:type="dxa"/>
          </w:tcPr>
          <w:p w:rsidR="00F244AF" w:rsidRPr="00910F0B" w:rsidRDefault="004D6DD4" w:rsidP="004D6DD4">
            <w:pPr>
              <w:jc w:val="center"/>
              <w:rPr>
                <w:sz w:val="28"/>
              </w:rPr>
            </w:pPr>
            <w:r w:rsidRPr="00910F0B">
              <w:rPr>
                <w:sz w:val="28"/>
              </w:rPr>
              <w:t>50-00</w:t>
            </w:r>
          </w:p>
        </w:tc>
      </w:tr>
      <w:tr w:rsidR="00F244AF" w:rsidTr="00F244AF">
        <w:tc>
          <w:tcPr>
            <w:tcW w:w="1242" w:type="dxa"/>
          </w:tcPr>
          <w:p w:rsidR="00F244AF" w:rsidRPr="00910F0B" w:rsidRDefault="00F244AF" w:rsidP="00F244AF">
            <w:pPr>
              <w:jc w:val="center"/>
              <w:rPr>
                <w:sz w:val="28"/>
              </w:rPr>
            </w:pPr>
            <w:r w:rsidRPr="00910F0B">
              <w:rPr>
                <w:sz w:val="28"/>
              </w:rPr>
              <w:t>3</w:t>
            </w:r>
          </w:p>
        </w:tc>
        <w:tc>
          <w:tcPr>
            <w:tcW w:w="5812" w:type="dxa"/>
          </w:tcPr>
          <w:p w:rsidR="00F244AF" w:rsidRPr="00910F0B" w:rsidRDefault="00F244AF" w:rsidP="00F244AF">
            <w:pPr>
              <w:rPr>
                <w:sz w:val="28"/>
              </w:rPr>
            </w:pPr>
            <w:r w:rsidRPr="00910F0B">
              <w:rPr>
                <w:sz w:val="28"/>
              </w:rPr>
              <w:t>Стоимость входного билета на дискотеку для взрослых</w:t>
            </w:r>
          </w:p>
        </w:tc>
        <w:tc>
          <w:tcPr>
            <w:tcW w:w="2517" w:type="dxa"/>
          </w:tcPr>
          <w:p w:rsidR="00F244AF" w:rsidRPr="00910F0B" w:rsidRDefault="004D6DD4" w:rsidP="004D6DD4">
            <w:pPr>
              <w:jc w:val="center"/>
              <w:rPr>
                <w:sz w:val="28"/>
              </w:rPr>
            </w:pPr>
            <w:r w:rsidRPr="00910F0B">
              <w:rPr>
                <w:sz w:val="28"/>
              </w:rPr>
              <w:t>100-00</w:t>
            </w:r>
          </w:p>
        </w:tc>
      </w:tr>
      <w:tr w:rsidR="00F244AF" w:rsidTr="00F244AF">
        <w:tc>
          <w:tcPr>
            <w:tcW w:w="1242" w:type="dxa"/>
          </w:tcPr>
          <w:p w:rsidR="00F244AF" w:rsidRPr="00910F0B" w:rsidRDefault="00F244AF" w:rsidP="00F244AF">
            <w:pPr>
              <w:jc w:val="center"/>
              <w:rPr>
                <w:sz w:val="28"/>
              </w:rPr>
            </w:pPr>
            <w:r w:rsidRPr="00910F0B">
              <w:rPr>
                <w:sz w:val="28"/>
              </w:rPr>
              <w:t>4</w:t>
            </w:r>
          </w:p>
        </w:tc>
        <w:tc>
          <w:tcPr>
            <w:tcW w:w="5812" w:type="dxa"/>
          </w:tcPr>
          <w:p w:rsidR="00F244AF" w:rsidRPr="00910F0B" w:rsidRDefault="00F244AF" w:rsidP="00F244AF">
            <w:pPr>
              <w:rPr>
                <w:sz w:val="28"/>
              </w:rPr>
            </w:pPr>
            <w:r w:rsidRPr="00910F0B">
              <w:rPr>
                <w:sz w:val="28"/>
              </w:rPr>
              <w:t>Стоимость входного билета на детские новогодние мероприятия</w:t>
            </w:r>
          </w:p>
        </w:tc>
        <w:tc>
          <w:tcPr>
            <w:tcW w:w="2517" w:type="dxa"/>
          </w:tcPr>
          <w:p w:rsidR="00F244AF" w:rsidRPr="00910F0B" w:rsidRDefault="004D6DD4" w:rsidP="004D6DD4">
            <w:pPr>
              <w:jc w:val="center"/>
              <w:rPr>
                <w:sz w:val="28"/>
              </w:rPr>
            </w:pPr>
            <w:r w:rsidRPr="00910F0B">
              <w:rPr>
                <w:sz w:val="28"/>
              </w:rPr>
              <w:t>150-00</w:t>
            </w:r>
          </w:p>
        </w:tc>
      </w:tr>
    </w:tbl>
    <w:p w:rsidR="00F244AF" w:rsidRPr="00F244AF" w:rsidRDefault="00F244AF" w:rsidP="00F244AF">
      <w:pPr>
        <w:rPr>
          <w:sz w:val="24"/>
        </w:rPr>
      </w:pPr>
    </w:p>
    <w:sectPr w:rsidR="00F244AF" w:rsidRPr="00F244AF" w:rsidSect="00153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76D"/>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E6C"/>
    <w:rsid w:val="000865B0"/>
    <w:rsid w:val="00086712"/>
    <w:rsid w:val="00086939"/>
    <w:rsid w:val="0008738C"/>
    <w:rsid w:val="0008738D"/>
    <w:rsid w:val="00087B4D"/>
    <w:rsid w:val="000900F6"/>
    <w:rsid w:val="0009081A"/>
    <w:rsid w:val="00091788"/>
    <w:rsid w:val="00091FED"/>
    <w:rsid w:val="000928A5"/>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567"/>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C1A"/>
    <w:rsid w:val="00152CE8"/>
    <w:rsid w:val="00153A60"/>
    <w:rsid w:val="00153B43"/>
    <w:rsid w:val="00153D61"/>
    <w:rsid w:val="00154471"/>
    <w:rsid w:val="00154CFB"/>
    <w:rsid w:val="00155400"/>
    <w:rsid w:val="0015563D"/>
    <w:rsid w:val="00155D08"/>
    <w:rsid w:val="00156136"/>
    <w:rsid w:val="001562CE"/>
    <w:rsid w:val="001562F5"/>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3775"/>
    <w:rsid w:val="00273BF6"/>
    <w:rsid w:val="00273C70"/>
    <w:rsid w:val="00274534"/>
    <w:rsid w:val="00274931"/>
    <w:rsid w:val="00274D10"/>
    <w:rsid w:val="0027553C"/>
    <w:rsid w:val="0027632B"/>
    <w:rsid w:val="002763CD"/>
    <w:rsid w:val="00276B39"/>
    <w:rsid w:val="002772A9"/>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F47"/>
    <w:rsid w:val="004D60A5"/>
    <w:rsid w:val="004D6332"/>
    <w:rsid w:val="004D635E"/>
    <w:rsid w:val="004D65ED"/>
    <w:rsid w:val="004D6B60"/>
    <w:rsid w:val="004D6B8B"/>
    <w:rsid w:val="004D6DD4"/>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E4"/>
    <w:rsid w:val="00512191"/>
    <w:rsid w:val="0051323B"/>
    <w:rsid w:val="0051357C"/>
    <w:rsid w:val="00513F98"/>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62D"/>
    <w:rsid w:val="00602E66"/>
    <w:rsid w:val="00602F69"/>
    <w:rsid w:val="0060316F"/>
    <w:rsid w:val="00603BDB"/>
    <w:rsid w:val="00603D33"/>
    <w:rsid w:val="0060403C"/>
    <w:rsid w:val="0060470D"/>
    <w:rsid w:val="006049BE"/>
    <w:rsid w:val="00604A89"/>
    <w:rsid w:val="00606EE5"/>
    <w:rsid w:val="00607317"/>
    <w:rsid w:val="00607851"/>
    <w:rsid w:val="006078C9"/>
    <w:rsid w:val="0060796B"/>
    <w:rsid w:val="00607EBE"/>
    <w:rsid w:val="0061002B"/>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B19"/>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4C3"/>
    <w:rsid w:val="006B369C"/>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3EC9"/>
    <w:rsid w:val="006D4264"/>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3A47"/>
    <w:rsid w:val="006F3BA4"/>
    <w:rsid w:val="006F3C79"/>
    <w:rsid w:val="006F3CE8"/>
    <w:rsid w:val="006F3F40"/>
    <w:rsid w:val="006F4002"/>
    <w:rsid w:val="006F4848"/>
    <w:rsid w:val="006F4D43"/>
    <w:rsid w:val="006F5488"/>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F65"/>
    <w:rsid w:val="007A625A"/>
    <w:rsid w:val="007A65D5"/>
    <w:rsid w:val="007A673E"/>
    <w:rsid w:val="007A6845"/>
    <w:rsid w:val="007A740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BFF"/>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49A"/>
    <w:rsid w:val="008B360E"/>
    <w:rsid w:val="008B360F"/>
    <w:rsid w:val="008B3B56"/>
    <w:rsid w:val="008B4238"/>
    <w:rsid w:val="008B44D6"/>
    <w:rsid w:val="008B4542"/>
    <w:rsid w:val="008B47C1"/>
    <w:rsid w:val="008B5048"/>
    <w:rsid w:val="008B5302"/>
    <w:rsid w:val="008B5CC9"/>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76D"/>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65FF"/>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5244"/>
    <w:rsid w:val="0090529C"/>
    <w:rsid w:val="00905A3B"/>
    <w:rsid w:val="00905D3E"/>
    <w:rsid w:val="009062F4"/>
    <w:rsid w:val="009065D8"/>
    <w:rsid w:val="0090679F"/>
    <w:rsid w:val="0090713D"/>
    <w:rsid w:val="00907FC6"/>
    <w:rsid w:val="009102A6"/>
    <w:rsid w:val="009103A6"/>
    <w:rsid w:val="00910922"/>
    <w:rsid w:val="00910D03"/>
    <w:rsid w:val="00910F0B"/>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70A2A"/>
    <w:rsid w:val="00970A3F"/>
    <w:rsid w:val="00970E7F"/>
    <w:rsid w:val="00970F94"/>
    <w:rsid w:val="009714D7"/>
    <w:rsid w:val="009717FE"/>
    <w:rsid w:val="0097183A"/>
    <w:rsid w:val="0097219C"/>
    <w:rsid w:val="009724D8"/>
    <w:rsid w:val="009726A2"/>
    <w:rsid w:val="00972D3B"/>
    <w:rsid w:val="0097342C"/>
    <w:rsid w:val="00974D81"/>
    <w:rsid w:val="00974F0A"/>
    <w:rsid w:val="00975213"/>
    <w:rsid w:val="00975761"/>
    <w:rsid w:val="0097593A"/>
    <w:rsid w:val="00975969"/>
    <w:rsid w:val="009759AF"/>
    <w:rsid w:val="00975A7C"/>
    <w:rsid w:val="00976646"/>
    <w:rsid w:val="00976DA4"/>
    <w:rsid w:val="00976E56"/>
    <w:rsid w:val="00977940"/>
    <w:rsid w:val="00977E6A"/>
    <w:rsid w:val="00980117"/>
    <w:rsid w:val="00980378"/>
    <w:rsid w:val="009809E3"/>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D17"/>
    <w:rsid w:val="00A10103"/>
    <w:rsid w:val="00A10B2A"/>
    <w:rsid w:val="00A10B5C"/>
    <w:rsid w:val="00A10C2E"/>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F35"/>
    <w:rsid w:val="00A878F1"/>
    <w:rsid w:val="00A879D0"/>
    <w:rsid w:val="00A87BBE"/>
    <w:rsid w:val="00A87C6E"/>
    <w:rsid w:val="00A90FEB"/>
    <w:rsid w:val="00A91127"/>
    <w:rsid w:val="00A92D20"/>
    <w:rsid w:val="00A932C5"/>
    <w:rsid w:val="00A935FF"/>
    <w:rsid w:val="00A946F9"/>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4D4B"/>
    <w:rsid w:val="00B9522F"/>
    <w:rsid w:val="00B953CE"/>
    <w:rsid w:val="00B955C2"/>
    <w:rsid w:val="00B95954"/>
    <w:rsid w:val="00B95CDF"/>
    <w:rsid w:val="00B95D55"/>
    <w:rsid w:val="00B95E1C"/>
    <w:rsid w:val="00B96339"/>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ADC"/>
    <w:rsid w:val="00BB74E2"/>
    <w:rsid w:val="00BB7754"/>
    <w:rsid w:val="00BB7AC9"/>
    <w:rsid w:val="00BB7E6B"/>
    <w:rsid w:val="00BC003B"/>
    <w:rsid w:val="00BC015B"/>
    <w:rsid w:val="00BC024F"/>
    <w:rsid w:val="00BC08F2"/>
    <w:rsid w:val="00BC1B19"/>
    <w:rsid w:val="00BC1E70"/>
    <w:rsid w:val="00BC23EE"/>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3A6C"/>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2BD"/>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994"/>
    <w:rsid w:val="00D47BB5"/>
    <w:rsid w:val="00D47CEE"/>
    <w:rsid w:val="00D47DDC"/>
    <w:rsid w:val="00D5006B"/>
    <w:rsid w:val="00D50206"/>
    <w:rsid w:val="00D50A5C"/>
    <w:rsid w:val="00D50CF8"/>
    <w:rsid w:val="00D50E85"/>
    <w:rsid w:val="00D5140A"/>
    <w:rsid w:val="00D51C42"/>
    <w:rsid w:val="00D524A9"/>
    <w:rsid w:val="00D526B2"/>
    <w:rsid w:val="00D5291E"/>
    <w:rsid w:val="00D52C2F"/>
    <w:rsid w:val="00D52CEA"/>
    <w:rsid w:val="00D53FA1"/>
    <w:rsid w:val="00D540C3"/>
    <w:rsid w:val="00D545BA"/>
    <w:rsid w:val="00D54C87"/>
    <w:rsid w:val="00D55460"/>
    <w:rsid w:val="00D55C56"/>
    <w:rsid w:val="00D561EC"/>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65B"/>
    <w:rsid w:val="00DB6E65"/>
    <w:rsid w:val="00DB7155"/>
    <w:rsid w:val="00DC205B"/>
    <w:rsid w:val="00DC2786"/>
    <w:rsid w:val="00DC29BA"/>
    <w:rsid w:val="00DC2C0F"/>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13E4"/>
    <w:rsid w:val="00DF345C"/>
    <w:rsid w:val="00DF3575"/>
    <w:rsid w:val="00DF395F"/>
    <w:rsid w:val="00DF4C7F"/>
    <w:rsid w:val="00DF4DC4"/>
    <w:rsid w:val="00DF54FD"/>
    <w:rsid w:val="00DF5590"/>
    <w:rsid w:val="00DF6273"/>
    <w:rsid w:val="00DF62FB"/>
    <w:rsid w:val="00DF642E"/>
    <w:rsid w:val="00DF68AC"/>
    <w:rsid w:val="00DF7236"/>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4AF"/>
    <w:rsid w:val="00F2496F"/>
    <w:rsid w:val="00F249A2"/>
    <w:rsid w:val="00F24A0D"/>
    <w:rsid w:val="00F24A3D"/>
    <w:rsid w:val="00F25159"/>
    <w:rsid w:val="00F25788"/>
    <w:rsid w:val="00F25D4D"/>
    <w:rsid w:val="00F266D7"/>
    <w:rsid w:val="00F26E13"/>
    <w:rsid w:val="00F26FF7"/>
    <w:rsid w:val="00F27113"/>
    <w:rsid w:val="00F27312"/>
    <w:rsid w:val="00F2751D"/>
    <w:rsid w:val="00F2753E"/>
    <w:rsid w:val="00F300A8"/>
    <w:rsid w:val="00F308B4"/>
    <w:rsid w:val="00F30F18"/>
    <w:rsid w:val="00F312D3"/>
    <w:rsid w:val="00F3162A"/>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77"/>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6D"/>
  </w:style>
  <w:style w:type="paragraph" w:styleId="1">
    <w:name w:val="heading 1"/>
    <w:basedOn w:val="a"/>
    <w:next w:val="a"/>
    <w:link w:val="10"/>
    <w:qFormat/>
    <w:rsid w:val="008D576D"/>
    <w:pPr>
      <w:keepNext/>
      <w:jc w:val="center"/>
      <w:outlineLvl w:val="0"/>
    </w:pPr>
    <w:rPr>
      <w:b/>
      <w:sz w:val="32"/>
      <w:u w:val="single"/>
    </w:rPr>
  </w:style>
  <w:style w:type="paragraph" w:styleId="2">
    <w:name w:val="heading 2"/>
    <w:basedOn w:val="a"/>
    <w:next w:val="a"/>
    <w:link w:val="20"/>
    <w:qFormat/>
    <w:rsid w:val="008D576D"/>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 w:type="character" w:customStyle="1" w:styleId="10">
    <w:name w:val="Заголовок 1 Знак"/>
    <w:basedOn w:val="a0"/>
    <w:link w:val="1"/>
    <w:rsid w:val="008D576D"/>
    <w:rPr>
      <w:b/>
      <w:sz w:val="32"/>
      <w:u w:val="single"/>
    </w:rPr>
  </w:style>
  <w:style w:type="character" w:customStyle="1" w:styleId="20">
    <w:name w:val="Заголовок 2 Знак"/>
    <w:basedOn w:val="a0"/>
    <w:link w:val="2"/>
    <w:rsid w:val="008D576D"/>
    <w:rPr>
      <w:b/>
      <w:sz w:val="36"/>
    </w:rPr>
  </w:style>
  <w:style w:type="table" w:styleId="a4">
    <w:name w:val="Table Grid"/>
    <w:basedOn w:val="a1"/>
    <w:uiPriority w:val="59"/>
    <w:rsid w:val="00F244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191</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8</cp:revision>
  <cp:lastPrinted>2014-02-28T06:38:00Z</cp:lastPrinted>
  <dcterms:created xsi:type="dcterms:W3CDTF">2014-02-24T13:08:00Z</dcterms:created>
  <dcterms:modified xsi:type="dcterms:W3CDTF">2014-03-05T07:16:00Z</dcterms:modified>
</cp:coreProperties>
</file>